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 w:ascii="Microsoft YaHei UI" w:hAnsi="Microsoft YaHei UI" w:eastAsia="Microsoft YaHei UI" w:cs="Microsoft YaHei UI"/>
          <w:b/>
          <w:bCs/>
          <w:i w:val="0"/>
          <w:caps w:val="0"/>
          <w:color w:val="565656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caps w:val="0"/>
          <w:color w:val="565656"/>
          <w:spacing w:val="8"/>
          <w:sz w:val="32"/>
          <w:szCs w:val="32"/>
          <w:shd w:val="clear" w:fill="FFFFFF"/>
          <w:lang w:val="en-US" w:eastAsia="zh-CN"/>
        </w:rPr>
        <w:t>2020年度个税汇算清缴操作指引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Microsoft YaHei UI" w:hAnsi="Microsoft YaHei UI" w:eastAsia="Microsoft YaHei UI" w:cs="Microsoft YaHei UI"/>
          <w:b/>
          <w:bCs/>
          <w:i w:val="0"/>
          <w:caps w:val="0"/>
          <w:color w:val="565656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caps w:val="0"/>
          <w:color w:val="565656"/>
          <w:spacing w:val="8"/>
          <w:sz w:val="28"/>
          <w:szCs w:val="28"/>
          <w:shd w:val="clear" w:fill="FFFFFF"/>
          <w:lang w:val="en-US" w:eastAsia="zh-CN"/>
        </w:rPr>
        <w:t>一、汇算前准备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Microsoft YaHei UI" w:hAnsi="Microsoft YaHei UI" w:eastAsia="Microsoft YaHei UI" w:cs="Microsoft YaHei UI"/>
          <w:b/>
          <w:bCs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  <w:t>1、下载个人所得税APP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472" w:firstLineChars="20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  <w:t>如果个人所得税APP已经卸载，请在手机应用商店重新下载安装个人所得税APP。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</w:pPr>
      <w:r>
        <w:rPr>
          <w:rFonts w:ascii="Microsoft YaHei UI" w:hAnsi="Microsoft YaHei UI" w:eastAsia="Microsoft YaHei UI" w:cs="Microsoft YaHei UI"/>
          <w:b w:val="0"/>
          <w:i w:val="0"/>
          <w:caps w:val="0"/>
          <w:color w:val="3F3E3F"/>
          <w:spacing w:val="23"/>
          <w:kern w:val="0"/>
          <w:sz w:val="21"/>
          <w:szCs w:val="21"/>
          <w:shd w:val="clear" w:fill="F1F1F1"/>
          <w:lang w:val="en-US" w:eastAsia="zh-CN" w:bidi="ar"/>
        </w:rPr>
        <w:drawing>
          <wp:inline distT="0" distB="0" distL="114300" distR="114300">
            <wp:extent cx="5210175" cy="1699895"/>
            <wp:effectExtent l="0" t="0" r="9525" b="14605"/>
            <wp:docPr id="35" name="图片 35" descr="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AP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/>
          <w:bCs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  <w:t>2、通过账号密码登录APP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472" w:firstLineChars="20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F3E3F"/>
          <w:spacing w:val="23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  <w:t>利用“手机号码”或“证件号码”即可登录个人所得税APP，如下图：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F3E3F"/>
          <w:spacing w:val="23"/>
          <w:sz w:val="22"/>
          <w:szCs w:val="22"/>
          <w:shd w:val="clear" w:fill="F1F1F1"/>
          <w:lang w:eastAsia="zh-CN"/>
        </w:rPr>
        <w:drawing>
          <wp:inline distT="0" distB="0" distL="114300" distR="114300">
            <wp:extent cx="5266690" cy="3603625"/>
            <wp:effectExtent l="0" t="0" r="10160" b="15875"/>
            <wp:docPr id="36" name="图片 3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72" w:firstLineChars="200"/>
        <w:jc w:val="left"/>
        <w:textAlignment w:val="auto"/>
        <w:rPr>
          <w:rFonts w:hint="default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  <w:t>如果忘记密码，则可通过“找回密码”找回密码后进行登录，如下图：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1F1F1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F3E3F"/>
          <w:spacing w:val="23"/>
          <w:sz w:val="22"/>
          <w:szCs w:val="22"/>
          <w:shd w:val="clear" w:fill="F1F1F1"/>
          <w:lang w:eastAsia="zh-CN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F3E3F"/>
          <w:spacing w:val="23"/>
          <w:sz w:val="22"/>
          <w:szCs w:val="22"/>
          <w:shd w:val="clear" w:fill="F1F1F1"/>
          <w:lang w:eastAsia="zh-CN"/>
        </w:rPr>
        <w:drawing>
          <wp:inline distT="0" distB="0" distL="114300" distR="114300">
            <wp:extent cx="5269865" cy="2395220"/>
            <wp:effectExtent l="0" t="0" r="6985" b="5080"/>
            <wp:docPr id="37" name="图片 3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1F1F1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F3E3F"/>
          <w:spacing w:val="23"/>
          <w:sz w:val="22"/>
          <w:szCs w:val="22"/>
          <w:shd w:val="clear" w:fill="F1F1F1"/>
          <w:lang w:eastAsia="zh-CN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F3E3F"/>
          <w:spacing w:val="23"/>
          <w:sz w:val="22"/>
          <w:szCs w:val="22"/>
          <w:shd w:val="clear" w:fill="F1F1F1"/>
          <w:lang w:eastAsia="zh-CN"/>
        </w:rPr>
        <w:drawing>
          <wp:inline distT="0" distB="0" distL="114300" distR="114300">
            <wp:extent cx="5262880" cy="2000250"/>
            <wp:effectExtent l="0" t="0" r="13970" b="0"/>
            <wp:docPr id="38" name="图片 3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472" w:firstLineChars="200"/>
        <w:jc w:val="left"/>
        <w:rPr>
          <w:rFonts w:hint="default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  <w:t>可选择“通过已绑定的手机号码验证”或“通过本人银行卡进行验证”任意一种方式进行验证，如下图：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1F1F1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F3E3F"/>
          <w:spacing w:val="23"/>
          <w:sz w:val="24"/>
          <w:szCs w:val="24"/>
          <w:lang w:eastAsia="zh-CN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F3E3F"/>
          <w:spacing w:val="23"/>
          <w:sz w:val="24"/>
          <w:szCs w:val="24"/>
          <w:lang w:eastAsia="zh-CN"/>
        </w:rPr>
        <w:drawing>
          <wp:inline distT="0" distB="0" distL="114300" distR="114300">
            <wp:extent cx="5266690" cy="2478405"/>
            <wp:effectExtent l="0" t="0" r="10160" b="17145"/>
            <wp:docPr id="39" name="图片 3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1F1F1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F3E3F"/>
          <w:spacing w:val="23"/>
          <w:sz w:val="24"/>
          <w:szCs w:val="24"/>
          <w:lang w:eastAsia="zh-CN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F3E3F"/>
          <w:spacing w:val="23"/>
          <w:sz w:val="24"/>
          <w:szCs w:val="24"/>
          <w:lang w:eastAsia="zh-CN"/>
        </w:rPr>
        <w:drawing>
          <wp:inline distT="0" distB="0" distL="114300" distR="114300">
            <wp:extent cx="5269230" cy="3187700"/>
            <wp:effectExtent l="0" t="0" r="7620" b="12700"/>
            <wp:docPr id="40" name="图片 4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1F1F1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F3E3F"/>
          <w:spacing w:val="23"/>
          <w:sz w:val="24"/>
          <w:szCs w:val="24"/>
          <w:lang w:eastAsia="zh-CN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F3E3F"/>
          <w:spacing w:val="23"/>
          <w:sz w:val="24"/>
          <w:szCs w:val="24"/>
          <w:lang w:eastAsia="zh-CN"/>
        </w:rPr>
        <w:drawing>
          <wp:inline distT="0" distB="0" distL="114300" distR="114300">
            <wp:extent cx="5266690" cy="3241675"/>
            <wp:effectExtent l="0" t="0" r="10160" b="15875"/>
            <wp:docPr id="41" name="图片 4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74" w:firstLineChars="200"/>
        <w:jc w:val="left"/>
        <w:textAlignment w:val="auto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  <w:t>注意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  <w:t>：重置密码，密码长度为8-15位，需包含特殊字符（如：%、&amp;、#等），且需包含大写字母、小写字母、数字中的两种或以上，不允许有空格。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72" w:firstLineChars="200"/>
        <w:jc w:val="left"/>
        <w:textAlignment w:val="auto"/>
        <w:rPr>
          <w:rFonts w:hint="default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  <w:t>为方便下次快速登录，可通过“个人中心”模块下“安全中心”设置“指纹登录”或“扫脸登录”。如下图：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1F1F1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FF4C00"/>
          <w:spacing w:val="23"/>
          <w:sz w:val="22"/>
          <w:szCs w:val="22"/>
          <w:u w:val="single"/>
          <w:shd w:val="clear" w:fill="F1F1F1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F3E3F"/>
          <w:spacing w:val="23"/>
          <w:sz w:val="24"/>
          <w:szCs w:val="24"/>
          <w:lang w:eastAsia="zh-CN"/>
        </w:rPr>
        <w:drawing>
          <wp:inline distT="0" distB="0" distL="114300" distR="114300">
            <wp:extent cx="5011420" cy="4477385"/>
            <wp:effectExtent l="0" t="0" r="17780" b="18415"/>
            <wp:docPr id="44" name="图片 4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1420" cy="447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1F1F1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F3E3F"/>
          <w:spacing w:val="23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F3E3F"/>
          <w:spacing w:val="23"/>
          <w:sz w:val="24"/>
          <w:szCs w:val="24"/>
          <w:lang w:eastAsia="zh-CN"/>
        </w:rPr>
        <w:drawing>
          <wp:inline distT="0" distB="0" distL="114300" distR="114300">
            <wp:extent cx="5003165" cy="4165600"/>
            <wp:effectExtent l="0" t="0" r="6985" b="6350"/>
            <wp:docPr id="45" name="图片 4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3165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Microsoft YaHei UI" w:hAnsi="Microsoft YaHei UI" w:eastAsia="Microsoft YaHei UI" w:cs="Microsoft YaHei UI"/>
          <w:b/>
          <w:bCs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  <w:t>3、核对基础信息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472" w:firstLineChars="20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  <w:t>通过“个人中心”模块下“个人信息”、“任职受雇信息”、“家庭成员信息”、“银行卡”可分别查看和修改相应基础信息。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1F1F1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F3E3F"/>
          <w:spacing w:val="23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F3E3F"/>
          <w:spacing w:val="23"/>
          <w:sz w:val="22"/>
          <w:szCs w:val="22"/>
          <w:shd w:val="clear" w:fill="F1F1F1"/>
          <w:lang w:eastAsia="zh-CN"/>
        </w:rPr>
        <w:drawing>
          <wp:inline distT="0" distB="0" distL="114300" distR="114300">
            <wp:extent cx="5264785" cy="6049010"/>
            <wp:effectExtent l="0" t="0" r="12065" b="8890"/>
            <wp:docPr id="46" name="图片 4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604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Microsoft YaHei UI" w:hAnsi="Microsoft YaHei UI" w:eastAsia="Microsoft YaHei UI" w:cs="Microsoft YaHei UI"/>
          <w:b/>
          <w:bCs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  <w:t>4、核对收入明细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472" w:firstLineChars="200"/>
        <w:jc w:val="left"/>
        <w:rPr>
          <w:rFonts w:hint="default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  <w:t>通过“首页”模块下“收入纳税明细”可查看相应年度的“工资薪金”、“劳务报酬”、“稿酬”、“特许权使用费”。如下图：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1F1F1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F3E3F"/>
          <w:spacing w:val="23"/>
          <w:sz w:val="22"/>
          <w:szCs w:val="22"/>
          <w:shd w:val="clear" w:fill="F1F1F1"/>
          <w:lang w:eastAsia="zh-CN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F3E3F"/>
          <w:spacing w:val="23"/>
          <w:sz w:val="22"/>
          <w:szCs w:val="22"/>
          <w:shd w:val="clear" w:fill="F1F1F1"/>
          <w:lang w:eastAsia="zh-CN"/>
        </w:rPr>
        <w:drawing>
          <wp:inline distT="0" distB="0" distL="114300" distR="114300">
            <wp:extent cx="5273675" cy="4284345"/>
            <wp:effectExtent l="0" t="0" r="3175" b="1905"/>
            <wp:docPr id="47" name="图片 4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1F1F1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F3E3F"/>
          <w:spacing w:val="23"/>
          <w:sz w:val="22"/>
          <w:szCs w:val="22"/>
          <w:shd w:val="clear" w:fill="F1F1F1"/>
          <w:lang w:eastAsia="zh-CN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F3E3F"/>
          <w:spacing w:val="23"/>
          <w:sz w:val="22"/>
          <w:szCs w:val="22"/>
          <w:shd w:val="clear" w:fill="F1F1F1"/>
          <w:lang w:eastAsia="zh-CN"/>
        </w:rPr>
        <w:drawing>
          <wp:inline distT="0" distB="0" distL="114300" distR="114300">
            <wp:extent cx="5272405" cy="4250055"/>
            <wp:effectExtent l="0" t="0" r="4445" b="17145"/>
            <wp:docPr id="48" name="图片 48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5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1F1F1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F3E3F"/>
          <w:spacing w:val="23"/>
          <w:sz w:val="22"/>
          <w:szCs w:val="22"/>
          <w:shd w:val="clear" w:fill="F1F1F1"/>
          <w:lang w:eastAsia="zh-CN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F3E3F"/>
          <w:spacing w:val="23"/>
          <w:sz w:val="22"/>
          <w:szCs w:val="22"/>
          <w:shd w:val="clear" w:fill="F1F1F1"/>
          <w:lang w:eastAsia="zh-CN"/>
        </w:rPr>
        <w:drawing>
          <wp:inline distT="0" distB="0" distL="114300" distR="114300">
            <wp:extent cx="5181600" cy="7191375"/>
            <wp:effectExtent l="0" t="0" r="0" b="9525"/>
            <wp:docPr id="49" name="图片 49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472" w:firstLineChars="20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F3E3F"/>
          <w:spacing w:val="23"/>
          <w:sz w:val="22"/>
          <w:szCs w:val="22"/>
          <w:shd w:val="clear" w:fill="F1F1F1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  <w:t>进入到2020年的收入纳税明细界面后，可核对“收入合计”、“已申报税额合计”以及每月相应所得的“扣缴义务人”、“收入”、“已申报税额”是否正确。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 w:ascii="Microsoft YaHei UI" w:hAnsi="Microsoft YaHei UI" w:eastAsia="Microsoft YaHei UI" w:cs="Microsoft YaHei UI"/>
          <w:b/>
          <w:bCs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  <w:t>核对专项附加扣除信息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472" w:firstLine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  <w:t>通过“首页”模块下“专项附加扣除信息查询”可查看相应年度的专项附加扣除信息。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7960" cy="4881880"/>
            <wp:effectExtent l="0" t="0" r="8890" b="13970"/>
            <wp:docPr id="50" name="图片 50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88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3515" cy="2534920"/>
            <wp:effectExtent l="0" t="0" r="13335" b="17780"/>
            <wp:docPr id="51" name="图片 51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 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  <w:t>如果前期漏报或需要修改,则可在“首页”模块下“专项附加扣除填报”中填写或修改“子女教育”、“继续教育”、“大病医疗”、“住房贷款利息”、“住房租金”、“赡养老人”相应信息。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1770" cy="5029835"/>
            <wp:effectExtent l="0" t="0" r="5080" b="18415"/>
            <wp:docPr id="52" name="图片 52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02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3515" cy="2715260"/>
            <wp:effectExtent l="0" t="0" r="13335" b="8890"/>
            <wp:docPr id="54" name="图片 54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Microsoft YaHei UI" w:hAnsi="Microsoft YaHei UI" w:eastAsia="Microsoft YaHei UI" w:cs="Microsoft YaHei UI"/>
          <w:b/>
          <w:bCs/>
          <w:i w:val="0"/>
          <w:caps w:val="0"/>
          <w:color w:val="565656"/>
          <w:spacing w:val="8"/>
          <w:sz w:val="28"/>
          <w:szCs w:val="28"/>
          <w:shd w:val="clear" w:fill="FFFFFF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Microsoft YaHei UI" w:hAnsi="Microsoft YaHei UI" w:eastAsia="Microsoft YaHei UI" w:cs="Microsoft YaHei UI"/>
          <w:b/>
          <w:bCs/>
          <w:i w:val="0"/>
          <w:caps w:val="0"/>
          <w:color w:val="565656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caps w:val="0"/>
          <w:color w:val="565656"/>
          <w:spacing w:val="8"/>
          <w:sz w:val="28"/>
          <w:szCs w:val="28"/>
          <w:shd w:val="clear" w:fill="FFFFFF"/>
          <w:lang w:val="en-US" w:eastAsia="zh-CN"/>
        </w:rPr>
        <w:t>二、汇算申报操作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Microsoft YaHei UI" w:hAnsi="Microsoft YaHei UI" w:eastAsia="Microsoft YaHei UI" w:cs="Microsoft YaHei UI"/>
          <w:b/>
          <w:bCs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  <w:t>1、简易申报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472" w:firstLineChars="200"/>
        <w:jc w:val="left"/>
        <w:rPr>
          <w:rFonts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</w:rPr>
      </w:pPr>
      <w:r>
        <w:rPr>
          <w:rFonts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</w:rPr>
        <w:t>居民个人在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  <w:t>2020</w:t>
      </w:r>
      <w:r>
        <w:rPr>
          <w:rFonts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</w:rPr>
        <w:t>年度内取得的综合所得收入额未超过6万元且已预缴税款，可通过简易申报申请退税。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  <w:t>（1）、</w:t>
      </w:r>
      <w:r>
        <w:rPr>
          <w:rFonts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</w:rPr>
        <w:t>从首页下方的【常用业务】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  <w:t>/</w:t>
      </w:r>
      <w:r>
        <w:rPr>
          <w:rFonts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</w:rPr>
        <w:t>【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  <w:t>办税</w:t>
      </w:r>
      <w:r>
        <w:rPr>
          <w:rFonts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</w:rPr>
        <w:t>】-【综合所得年度汇算】进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  <w:t>入简易申报流程，如下图：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</w:pPr>
      <w:r>
        <w:rPr>
          <w:rFonts w:hint="default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  <w:drawing>
          <wp:inline distT="0" distB="0" distL="114300" distR="114300">
            <wp:extent cx="5272405" cy="5904230"/>
            <wp:effectExtent l="0" t="0" r="4445" b="127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</w:pPr>
      <w:r>
        <w:rPr>
          <w:rFonts w:hint="default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  <w:drawing>
          <wp:inline distT="0" distB="0" distL="114300" distR="114300">
            <wp:extent cx="5320665" cy="3812540"/>
            <wp:effectExtent l="0" t="0" r="13335" b="1651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20665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  <w:t>（2）、确认申报表信息，如下图：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</w:pPr>
      <w:r>
        <w:rPr>
          <w:rFonts w:hint="default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  <w:drawing>
          <wp:inline distT="0" distB="0" distL="114300" distR="114300">
            <wp:extent cx="4474845" cy="4411345"/>
            <wp:effectExtent l="0" t="0" r="1905" b="825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441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  <w:t>（3）、申请退税，选择银行卡信息，提交申报，如下图：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447925" cy="3152775"/>
            <wp:effectExtent l="0" t="0" r="9525" b="9525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515235" cy="3315335"/>
            <wp:effectExtent l="0" t="0" r="18415" b="18415"/>
            <wp:docPr id="7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15235" cy="3315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09900" cy="4638675"/>
            <wp:effectExtent l="0" t="0" r="0" b="9525"/>
            <wp:docPr id="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Microsoft YaHei UI" w:hAnsi="Microsoft YaHei UI" w:eastAsia="Microsoft YaHei UI" w:cs="Microsoft YaHei UI"/>
          <w:b/>
          <w:bCs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Microsoft YaHei UI" w:hAnsi="Microsoft YaHei UI" w:eastAsia="Microsoft YaHei UI" w:cs="Microsoft YaHei UI"/>
          <w:b/>
          <w:bCs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  <w:t>2、标准申报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472" w:firstLineChars="20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</w:pPr>
      <w:r>
        <w:rPr>
          <w:rFonts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</w:rPr>
        <w:t>居民个人在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  <w:t>2020</w:t>
      </w:r>
      <w:r>
        <w:rPr>
          <w:rFonts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</w:rPr>
        <w:t>年度内取得的综合所得收入额超过6万元，可通过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  <w:t>标准申报办理年度汇算。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  <w:t>（1）、</w:t>
      </w:r>
      <w:r>
        <w:rPr>
          <w:rFonts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</w:rPr>
        <w:t>从首页下方的【常用业务】-【综合所得年度汇算】进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  <w:t>入简易申报流程，如下图：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</w:pPr>
      <w:r>
        <w:rPr>
          <w:rFonts w:hint="default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  <w:drawing>
          <wp:inline distT="0" distB="0" distL="114300" distR="114300">
            <wp:extent cx="5272405" cy="5219065"/>
            <wp:effectExtent l="0" t="0" r="4445" b="635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1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  <w:t>（2）、选择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FF0000"/>
          <w:spacing w:val="8"/>
          <w:sz w:val="22"/>
          <w:szCs w:val="22"/>
          <w:shd w:val="clear" w:fill="FFFFFF"/>
          <w:lang w:val="en-US" w:eastAsia="zh-CN"/>
        </w:rPr>
        <w:t>申报表预填服务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  <w:t>，核对本人基本信息，</w:t>
      </w:r>
      <w:r>
        <w:rPr>
          <w:rFonts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</w:rPr>
        <w:t>系统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  <w:t>会</w:t>
      </w:r>
      <w:r>
        <w:rPr>
          <w:rFonts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</w:rPr>
        <w:t>自动归集在纳税年度的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  <w:t>综合所得</w:t>
      </w:r>
      <w:r>
        <w:rPr>
          <w:rFonts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</w:rPr>
        <w:t>收入数据，并直接预填至相应申报栏次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eastAsia="zh-CN"/>
        </w:rPr>
        <w:t>，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  <w:t>如下图：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29300" cy="4134485"/>
            <wp:effectExtent l="0" t="0" r="0" b="18415"/>
            <wp:docPr id="13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134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91200" cy="4496435"/>
            <wp:effectExtent l="0" t="0" r="0" b="18415"/>
            <wp:docPr id="14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496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472" w:firstLineChars="200"/>
        <w:jc w:val="left"/>
        <w:rPr>
          <w:rFonts w:hint="default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</w:pPr>
      <w:r>
        <w:rPr>
          <w:rFonts w:hint="default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  <w:drawing>
          <wp:inline distT="0" distB="0" distL="114300" distR="114300">
            <wp:extent cx="5272405" cy="6607810"/>
            <wp:effectExtent l="0" t="0" r="4445" b="2540"/>
            <wp:docPr id="12" name="图片 1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60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225" w:afterAutospacing="0" w:line="315" w:lineRule="atLeast"/>
        <w:ind w:left="0" w:right="0" w:firstLine="0"/>
        <w:jc w:val="left"/>
        <w:rPr>
          <w:rFonts w:ascii="Microsoft YaHei UI" w:hAnsi="Microsoft YaHei UI" w:eastAsia="Microsoft YaHei UI" w:cs="Microsoft YaHei UI"/>
          <w:i w:val="0"/>
          <w:caps w:val="0"/>
          <w:color w:val="FF0000"/>
          <w:spacing w:val="8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  <w:lang w:val="en-US" w:eastAsia="zh-CN" w:bidi="ar"/>
        </w:rPr>
        <w:t>注意：全年一次性奖金设置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72" w:firstLineChars="200"/>
        <w:jc w:val="left"/>
        <w:textAlignment w:val="auto"/>
        <w:rPr>
          <w:rFonts w:hint="default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  <w:t>年度汇算时，可选择将全年一次性奖金并入综合所得计税，也可选择其中一笔奖金单独计税，分别测算应补（退）税额。可通过【奖金计税方式选择】进行设置，如下图：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color w:val="565656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color w:val="565656"/>
          <w:sz w:val="22"/>
          <w:szCs w:val="22"/>
          <w:lang w:val="en-US" w:eastAsia="zh-CN"/>
        </w:rPr>
        <w:drawing>
          <wp:inline distT="0" distB="0" distL="114300" distR="114300">
            <wp:extent cx="5272405" cy="3813175"/>
            <wp:effectExtent l="0" t="0" r="4445" b="15875"/>
            <wp:docPr id="15" name="图片 1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  <w:t>（3）、税款计算，如下图：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宋体" w:hAnsi="宋体" w:eastAsia="宋体" w:cs="宋体"/>
          <w:color w:val="565656"/>
          <w:sz w:val="22"/>
          <w:szCs w:val="22"/>
          <w:lang w:val="en-US" w:eastAsia="zh-CN"/>
        </w:rPr>
      </w:pPr>
      <w:r>
        <w:rPr>
          <w:rFonts w:hint="default" w:ascii="宋体" w:hAnsi="宋体" w:eastAsia="宋体" w:cs="宋体"/>
          <w:color w:val="565656"/>
          <w:sz w:val="22"/>
          <w:szCs w:val="22"/>
          <w:lang w:val="en-US" w:eastAsia="zh-CN"/>
        </w:rPr>
        <w:drawing>
          <wp:inline distT="0" distB="0" distL="114300" distR="114300">
            <wp:extent cx="5272405" cy="4320540"/>
            <wp:effectExtent l="0" t="0" r="4445" b="3810"/>
            <wp:docPr id="16" name="图片 16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  <w:t>（4）、缴税或者申请退税，如下图：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544445" cy="3695700"/>
            <wp:effectExtent l="0" t="0" r="8255" b="0"/>
            <wp:docPr id="19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620645" cy="3649345"/>
            <wp:effectExtent l="0" t="0" r="8255" b="8255"/>
            <wp:docPr id="18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364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  <w:t>（5）、更正与作废：</w:t>
      </w:r>
      <w:r>
        <w:rPr>
          <w:rFonts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</w:rPr>
        <w:t>可通过【我要查询】-【申报查询（更正/作废申报）】-【申报详情】查看已申报情况。若发现申报有误，状态为税务审核中的申报记录，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  <w:t>可以</w:t>
      </w:r>
      <w:r>
        <w:rPr>
          <w:rFonts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</w:rPr>
        <w:t>点击【撤销退税】后，【更正】或【作废】。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565656"/>
          <w:spacing w:val="8"/>
          <w:sz w:val="22"/>
          <w:szCs w:val="22"/>
          <w:shd w:val="clear" w:fill="FFFFFF"/>
          <w:lang w:val="en-US" w:eastAsia="zh-CN"/>
        </w:rPr>
        <w:t>如下图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：</w:t>
      </w:r>
    </w:p>
    <w:p>
      <w:pPr>
        <w:keepNext w:val="0"/>
        <w:keepLines w:val="0"/>
        <w:widowControl/>
        <w:suppressLineNumbers w:val="0"/>
        <w:jc w:val="center"/>
        <w:rPr>
          <w:rFonts w:hint="default" w:ascii="宋体" w:hAnsi="宋体" w:eastAsia="宋体" w:cs="宋体"/>
          <w:color w:val="565656"/>
          <w:sz w:val="22"/>
          <w:szCs w:val="22"/>
          <w:lang w:val="en-US" w:eastAsia="zh-CN"/>
        </w:rPr>
      </w:pPr>
      <w:bookmarkStart w:id="0" w:name="_GoBack"/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828925" cy="3354070"/>
            <wp:effectExtent l="0" t="0" r="9525" b="17780"/>
            <wp:docPr id="20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354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Microsoft YaHei UI">
    <w:altName w:val="宋体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Microsoft YaHei U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0588009"/>
    <w:multiLevelType w:val="singleLevel"/>
    <w:tmpl w:val="A0588009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5E31D0"/>
    <w:rsid w:val="120A06E8"/>
    <w:rsid w:val="14C808A7"/>
    <w:rsid w:val="2381079E"/>
    <w:rsid w:val="37082C06"/>
    <w:rsid w:val="395B285C"/>
    <w:rsid w:val="443D15BE"/>
    <w:rsid w:val="44CE0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2021-02-26T00:37:00Z</dcterms:created>
  <dc:creator>lujuan</dc:creator>
  <cp:lastModifiedBy>lenovo</cp:lastModifiedBy>
  <dcterms:modified xsi:type="dcterms:W3CDTF">2021-03-16T07:42:10Z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